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media/image1.png" ContentType="image/png"/>
  <Override PartName="/word/media/image2.png" ContentType="image/png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right="-142" w:hanging="0"/>
        <w:rPr>
          <w:rFonts w:ascii="Arial" w:hAnsi="Arial" w:eastAsia="Calibri" w:cs="Arial"/>
          <w:b/>
          <w:b/>
          <w:bCs/>
          <w:i/>
          <w:i/>
          <w:iCs/>
          <w:kern w:val="2"/>
          <w:sz w:val="20"/>
          <w:szCs w:val="20"/>
        </w:rPr>
      </w:pPr>
      <w:r>
        <w:rPr>
          <w:rFonts w:eastAsia="Calibri" w:cs="Arial" w:ascii="Arial" w:hAnsi="Arial"/>
          <w:kern w:val="2"/>
          <w:sz w:val="20"/>
          <w:szCs w:val="20"/>
        </w:rPr>
        <w:t xml:space="preserve">……………………………………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ind w:right="-142" w:hanging="0"/>
        <w:rPr>
          <w:rFonts w:ascii="Arial" w:hAnsi="Arial" w:eastAsia="Calibri" w:cs="Arial"/>
          <w:kern w:val="2"/>
          <w:sz w:val="20"/>
          <w:szCs w:val="20"/>
        </w:rPr>
      </w:pPr>
      <w:r>
        <w:rPr>
          <w:rFonts w:eastAsia="Calibri" w:cs="Arial" w:ascii="Arial" w:hAnsi="Arial"/>
          <w:kern w:val="2"/>
          <w:sz w:val="20"/>
          <w:szCs w:val="20"/>
        </w:rPr>
        <w:t xml:space="preserve">     </w:t>
      </w:r>
      <w:r>
        <w:rPr>
          <w:rFonts w:eastAsia="Calibri" w:cs="Arial" w:ascii="Arial" w:hAnsi="Arial"/>
          <w:kern w:val="2"/>
          <w:sz w:val="20"/>
          <w:szCs w:val="20"/>
        </w:rPr>
        <w:t>(pieczęć przedszkola)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cs="Calibri" w:cstheme="minorHAnsi"/>
          <w:b/>
          <w:bCs/>
          <w:sz w:val="22"/>
          <w:szCs w:val="22"/>
        </w:rPr>
        <w:t>Załącznik do Zarządzenia nr 2/2024</w:t>
      </w:r>
    </w:p>
    <w:p>
      <w:pPr>
        <w:pStyle w:val="Default"/>
        <w:jc w:val="right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Dyrektora Przedszkola nr 27 w Szczecinie</w:t>
      </w:r>
    </w:p>
    <w:p>
      <w:pPr>
        <w:pStyle w:val="Default"/>
        <w:jc w:val="right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z dnia 15.02.2024 r.</w:t>
      </w:r>
    </w:p>
    <w:p>
      <w:pPr>
        <w:pStyle w:val="Normal"/>
        <w:shd w:val="clear" w:color="auto" w:fill="FFFFFF"/>
        <w:spacing w:lineRule="auto" w:line="240" w:before="0" w:after="0"/>
        <w:ind w:right="-142" w:hanging="0"/>
        <w:rPr>
          <w:rFonts w:ascii="Cambria" w:hAnsi="Cambria" w:eastAsia="Calibri" w:cs="Dubai Medium"/>
          <w:b/>
          <w:b/>
          <w:bCs/>
          <w:kern w:val="2"/>
          <w:sz w:val="52"/>
          <w:szCs w:val="52"/>
        </w:rPr>
      </w:pPr>
      <w:r>
        <w:rPr>
          <w:rFonts w:eastAsia="Calibri" w:cs="Dubai Medium" w:ascii="Cambria" w:hAnsi="Cambria"/>
          <w:b/>
          <w:bCs/>
          <w:kern w:val="2"/>
          <w:sz w:val="52"/>
          <w:szCs w:val="52"/>
        </w:rPr>
      </w:r>
    </w:p>
    <w:p>
      <w:pPr>
        <w:pStyle w:val="Normal"/>
        <w:shd w:val="clear" w:color="auto" w:fill="FFFFFF"/>
        <w:spacing w:lineRule="auto" w:line="240" w:before="0" w:after="0"/>
        <w:ind w:right="-142" w:hanging="0"/>
        <w:jc w:val="center"/>
        <w:rPr>
          <w:rFonts w:ascii="Cambria" w:hAnsi="Cambria" w:eastAsia="Calibri" w:cs="Dubai Medium"/>
          <w:b/>
          <w:b/>
          <w:bCs/>
          <w:kern w:val="2"/>
          <w:sz w:val="52"/>
          <w:szCs w:val="52"/>
        </w:rPr>
      </w:pPr>
      <w:r>
        <w:rPr>
          <w:rFonts w:eastAsia="Calibri" w:cs="Dubai Medium" w:ascii="Cambria" w:hAnsi="Cambria"/>
          <w:b/>
          <w:bCs/>
          <w:kern w:val="2"/>
          <w:sz w:val="52"/>
          <w:szCs w:val="52"/>
        </w:rPr>
      </w:r>
    </w:p>
    <w:p>
      <w:pPr>
        <w:pStyle w:val="Normal"/>
        <w:shd w:val="clear" w:color="auto" w:fill="FFFFFF"/>
        <w:spacing w:lineRule="auto" w:line="240" w:before="0" w:after="0"/>
        <w:ind w:right="-142" w:hanging="0"/>
        <w:jc w:val="center"/>
        <w:rPr>
          <w:rFonts w:eastAsia="Calibri" w:cs="Calibri" w:cstheme="minorHAnsi"/>
          <w:b/>
          <w:b/>
          <w:bCs/>
          <w:kern w:val="2"/>
          <w:sz w:val="48"/>
          <w:szCs w:val="48"/>
        </w:rPr>
      </w:pPr>
      <w:r>
        <w:rPr>
          <w:rFonts w:eastAsia="Calibri" w:cs="Calibri" w:cstheme="minorHAnsi"/>
          <w:b/>
          <w:bCs/>
          <w:kern w:val="2"/>
          <w:sz w:val="48"/>
          <w:szCs w:val="48"/>
        </w:rPr>
      </w:r>
    </w:p>
    <w:p>
      <w:pPr>
        <w:pStyle w:val="Normal"/>
        <w:shd w:val="clear" w:color="auto" w:fill="FFFFFF"/>
        <w:spacing w:lineRule="auto" w:line="360" w:before="0" w:after="0"/>
        <w:ind w:right="-142" w:hanging="0"/>
        <w:jc w:val="center"/>
        <w:rPr>
          <w:rFonts w:eastAsia="Calibri" w:cs="Calibri" w:cstheme="minorHAnsi"/>
          <w:b/>
          <w:b/>
          <w:bCs/>
          <w:kern w:val="2"/>
          <w:sz w:val="48"/>
          <w:szCs w:val="48"/>
        </w:rPr>
      </w:pPr>
      <w:r>
        <w:rPr>
          <w:rFonts w:eastAsia="Calibri" w:cs="Calibri" w:cstheme="minorHAnsi"/>
          <w:b/>
          <w:bCs/>
          <w:kern w:val="2"/>
          <w:sz w:val="48"/>
          <w:szCs w:val="48"/>
        </w:rPr>
      </w:r>
    </w:p>
    <w:p>
      <w:pPr>
        <w:pStyle w:val="Normal"/>
        <w:shd w:val="clear" w:color="auto" w:fill="FFFFFF"/>
        <w:spacing w:lineRule="auto" w:line="360" w:before="0" w:after="0"/>
        <w:ind w:right="-142" w:hanging="0"/>
        <w:jc w:val="center"/>
        <w:rPr>
          <w:rFonts w:eastAsia="Calibri" w:cs="Calibri" w:cstheme="minorHAnsi"/>
          <w:b/>
          <w:b/>
          <w:bCs/>
          <w:kern w:val="2"/>
          <w:sz w:val="48"/>
          <w:szCs w:val="48"/>
        </w:rPr>
      </w:pPr>
      <w:r>
        <w:rPr>
          <w:rFonts w:eastAsia="Calibri" w:cs="Calibri" w:cstheme="minorHAnsi"/>
          <w:b/>
          <w:bCs/>
          <w:kern w:val="2"/>
          <w:sz w:val="48"/>
          <w:szCs w:val="48"/>
        </w:rPr>
        <w:t>STANDARDY OCHRONY MAŁOLETNICH</w:t>
      </w:r>
    </w:p>
    <w:p>
      <w:pPr>
        <w:pStyle w:val="Normal"/>
        <w:shd w:val="clear" w:color="auto" w:fill="FFFFFF"/>
        <w:spacing w:lineRule="auto" w:line="360" w:before="0" w:after="0"/>
        <w:ind w:right="-142" w:hanging="0"/>
        <w:jc w:val="center"/>
        <w:rPr>
          <w:rFonts w:eastAsia="Calibri" w:cs="Calibri" w:cstheme="minorHAnsi"/>
          <w:b/>
          <w:b/>
          <w:bCs/>
          <w:kern w:val="2"/>
          <w:sz w:val="48"/>
          <w:szCs w:val="48"/>
        </w:rPr>
      </w:pPr>
      <w:r>
        <w:rPr>
          <w:rFonts w:eastAsia="Calibri" w:cs="Calibri" w:cstheme="minorHAnsi"/>
          <w:b/>
          <w:bCs/>
          <w:kern w:val="2"/>
          <w:sz w:val="48"/>
          <w:szCs w:val="48"/>
        </w:rPr>
        <w:t xml:space="preserve">w </w:t>
      </w:r>
    </w:p>
    <w:p>
      <w:pPr>
        <w:pStyle w:val="Normal"/>
        <w:shd w:val="clear" w:color="auto" w:fill="FFFFFF"/>
        <w:spacing w:lineRule="auto" w:line="360" w:before="0" w:after="0"/>
        <w:ind w:right="-142" w:hanging="0"/>
        <w:jc w:val="center"/>
        <w:rPr>
          <w:rFonts w:eastAsia="Calibri" w:cs="Calibri" w:cstheme="minorHAnsi"/>
          <w:b/>
          <w:b/>
          <w:bCs/>
          <w:kern w:val="2"/>
          <w:sz w:val="48"/>
          <w:szCs w:val="48"/>
        </w:rPr>
      </w:pPr>
      <w:r>
        <w:rPr>
          <w:rFonts w:eastAsia="Calibri" w:cs="Calibri" w:cstheme="minorHAnsi"/>
          <w:b/>
          <w:bCs/>
          <w:kern w:val="2"/>
          <w:sz w:val="48"/>
          <w:szCs w:val="48"/>
        </w:rPr>
        <w:t>PRZEDSZKOLU PUBLICZNYM NR 27 „Żagielek”</w:t>
      </w:r>
    </w:p>
    <w:p>
      <w:pPr>
        <w:pStyle w:val="Normal"/>
        <w:shd w:val="clear" w:color="auto" w:fill="FFFFFF"/>
        <w:spacing w:lineRule="auto" w:line="480" w:before="0" w:after="0"/>
        <w:ind w:right="-142" w:hanging="0"/>
        <w:jc w:val="center"/>
        <w:rPr>
          <w:rFonts w:eastAsia="Calibri" w:cs="Calibri" w:cstheme="minorHAnsi"/>
          <w:b/>
          <w:b/>
          <w:bCs/>
          <w:kern w:val="2"/>
          <w:sz w:val="48"/>
          <w:szCs w:val="48"/>
        </w:rPr>
      </w:pPr>
      <w:r>
        <w:rPr>
          <w:rFonts w:eastAsia="Calibri" w:cs="Calibri" w:cstheme="minorHAnsi"/>
          <w:b/>
          <w:bCs/>
          <w:kern w:val="2"/>
          <w:sz w:val="48"/>
          <w:szCs w:val="48"/>
        </w:rPr>
        <w:t>w SZCZECINIE</w:t>
      </w:r>
    </w:p>
    <w:p>
      <w:pPr>
        <w:pStyle w:val="Normal"/>
        <w:rPr>
          <w:rFonts w:cs="Calibri" w:cstheme="minorHAnsi"/>
          <w:sz w:val="48"/>
          <w:szCs w:val="48"/>
        </w:rPr>
      </w:pPr>
      <w:r>
        <w:rPr>
          <w:rFonts w:cs="Calibri" w:cstheme="minorHAnsi"/>
          <w:sz w:val="48"/>
          <w:szCs w:val="48"/>
        </w:rPr>
      </w:r>
    </w:p>
    <w:p>
      <w:pPr>
        <w:pStyle w:val="Normal"/>
        <w:rPr>
          <w:rFonts w:cs="Calibri" w:cstheme="minorHAnsi"/>
          <w:sz w:val="48"/>
          <w:szCs w:val="48"/>
        </w:rPr>
      </w:pPr>
      <w:r>
        <w:rPr>
          <w:rFonts w:cs="Calibri" w:cstheme="minorHAnsi"/>
          <w:sz w:val="48"/>
          <w:szCs w:val="48"/>
        </w:rPr>
      </w:r>
    </w:p>
    <w:p>
      <w:pPr>
        <w:pStyle w:val="Normal"/>
        <w:rPr>
          <w:rFonts w:cs="Calibri" w:cstheme="minorHAnsi"/>
          <w:sz w:val="48"/>
          <w:szCs w:val="48"/>
        </w:rPr>
      </w:pPr>
      <w:r>
        <w:rPr>
          <w:rFonts w:cs="Calibri" w:cstheme="minorHAnsi"/>
          <w:sz w:val="48"/>
          <w:szCs w:val="48"/>
        </w:rPr>
      </w:r>
    </w:p>
    <w:p>
      <w:pPr>
        <w:pStyle w:val="Normal"/>
        <w:rPr>
          <w:rFonts w:cs="Calibri" w:cstheme="minorHAnsi"/>
          <w:sz w:val="48"/>
          <w:szCs w:val="48"/>
        </w:rPr>
      </w:pPr>
      <w:r>
        <w:rPr>
          <w:rFonts w:cs="Calibri" w:cstheme="minorHAnsi"/>
          <w:sz w:val="48"/>
          <w:szCs w:val="4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Podstawy prawne:</w:t>
      </w:r>
    </w:p>
    <w:p>
      <w:pPr>
        <w:pStyle w:val="Normal"/>
        <w:ind w:left="720" w:hanging="0"/>
        <w:jc w:val="both"/>
        <w:rPr>
          <w:rFonts w:eastAsia="Calibri" w:cs="Calibri" w:cstheme="minorHAnsi"/>
          <w:b/>
          <w:b/>
          <w:bCs/>
          <w:kern w:val="2"/>
          <w:sz w:val="28"/>
          <w:szCs w:val="28"/>
        </w:rPr>
      </w:pPr>
      <w:r>
        <w:rPr>
          <w:rFonts w:eastAsia="Calibri" w:cs="Calibri" w:cstheme="minorHAnsi"/>
          <w:b/>
          <w:bCs/>
          <w:kern w:val="2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931" w:leader="none"/>
        </w:tabs>
        <w:jc w:val="both"/>
        <w:rPr>
          <w:rFonts w:eastAsia="Calibri" w:cs="Calibri" w:cstheme="minorHAnsi"/>
          <w:kern w:val="2"/>
          <w:sz w:val="28"/>
          <w:szCs w:val="28"/>
        </w:rPr>
      </w:pPr>
      <w:r>
        <w:rPr>
          <w:rFonts w:eastAsia="Calibri" w:cs="Calibri" w:cstheme="minorHAnsi"/>
          <w:kern w:val="2"/>
          <w:sz w:val="28"/>
          <w:szCs w:val="28"/>
        </w:rPr>
        <w:t xml:space="preserve">Ustawa z dnia 29 lipca 2005 r. o przeciwdziałaniu przemocy domowej </w:t>
      </w:r>
    </w:p>
    <w:p>
      <w:pPr>
        <w:pStyle w:val="Normal"/>
        <w:tabs>
          <w:tab w:val="clear" w:pos="708"/>
          <w:tab w:val="left" w:pos="8931" w:leader="none"/>
        </w:tabs>
        <w:ind w:left="720" w:hanging="0"/>
        <w:jc w:val="both"/>
        <w:rPr>
          <w:rFonts w:eastAsia="Calibri" w:cs="Calibri" w:cstheme="minorHAnsi"/>
          <w:kern w:val="2"/>
          <w:sz w:val="28"/>
          <w:szCs w:val="28"/>
        </w:rPr>
      </w:pPr>
      <w:r>
        <w:rPr>
          <w:rFonts w:eastAsia="Calibri" w:cs="Calibri" w:cstheme="minorHAnsi"/>
          <w:kern w:val="2"/>
          <w:sz w:val="28"/>
          <w:szCs w:val="28"/>
        </w:rPr>
        <w:t>(Dz.U. z 2021 r. poz. 1249 oraz z 2023 r. poz. 289 oraz 535)</w:t>
      </w:r>
    </w:p>
    <w:p>
      <w:pPr>
        <w:pStyle w:val="Normal"/>
        <w:numPr>
          <w:ilvl w:val="0"/>
          <w:numId w:val="1"/>
        </w:numPr>
        <w:jc w:val="both"/>
        <w:rPr>
          <w:rFonts w:eastAsia="Calibri" w:cs="Calibri" w:cstheme="minorHAnsi"/>
          <w:kern w:val="2"/>
          <w:sz w:val="28"/>
          <w:szCs w:val="28"/>
        </w:rPr>
      </w:pPr>
      <w:r>
        <w:rPr>
          <w:rFonts w:eastAsia="Calibri" w:cs="Calibri" w:cstheme="minorHAnsi"/>
          <w:kern w:val="2"/>
          <w:sz w:val="28"/>
          <w:szCs w:val="28"/>
        </w:rPr>
        <w:t>Rozporządzenie Rady Ministrów z dnia 13 września 2011 r. w sprawie procedury „Niebieskie Karty” oraz wzorów formularzy „Niebieska Karta” (Dz. U. poz. 1870)</w:t>
      </w:r>
    </w:p>
    <w:p>
      <w:pPr>
        <w:pStyle w:val="Normal"/>
        <w:numPr>
          <w:ilvl w:val="0"/>
          <w:numId w:val="1"/>
        </w:numPr>
        <w:rPr>
          <w:rFonts w:eastAsia="Calibri" w:cs="Calibri" w:cstheme="minorHAnsi"/>
          <w:kern w:val="2"/>
          <w:sz w:val="28"/>
          <w:szCs w:val="28"/>
        </w:rPr>
      </w:pPr>
      <w:r>
        <w:rPr>
          <w:rFonts w:eastAsia="Calibri" w:cs="Calibri" w:cstheme="minorHAnsi"/>
          <w:kern w:val="2"/>
          <w:sz w:val="28"/>
          <w:szCs w:val="28"/>
        </w:rPr>
        <w:t xml:space="preserve">Ustawa z dnia 28 lipca 2023 r. o zmianie ustawy – Kodeks rodzinny                          i opiekuńczy oraz niektórych innych ustaw (Dz.U. 1606) </w:t>
      </w:r>
    </w:p>
    <w:p>
      <w:pPr>
        <w:pStyle w:val="Normal"/>
        <w:numPr>
          <w:ilvl w:val="0"/>
          <w:numId w:val="1"/>
        </w:numPr>
        <w:rPr>
          <w:rFonts w:eastAsia="Calibri" w:cs="Calibri" w:cstheme="minorHAnsi"/>
          <w:kern w:val="2"/>
          <w:sz w:val="28"/>
          <w:szCs w:val="28"/>
        </w:rPr>
      </w:pPr>
      <w:r>
        <w:rPr>
          <w:rFonts w:eastAsia="Calibri" w:cs="Calibri" w:cstheme="minorHAnsi"/>
          <w:kern w:val="2"/>
          <w:sz w:val="28"/>
          <w:szCs w:val="28"/>
        </w:rPr>
        <w:t>Ustawa z dnia 26 stycznia 1982 r. – Karta Nauczyciela (t. j. Dz.U. z 202r. poz. 984 ze zm.)</w:t>
      </w:r>
    </w:p>
    <w:p>
      <w:pPr>
        <w:pStyle w:val="Normal"/>
        <w:numPr>
          <w:ilvl w:val="0"/>
          <w:numId w:val="1"/>
        </w:numPr>
        <w:rPr>
          <w:rFonts w:eastAsia="Calibri" w:cs="Calibri" w:cstheme="minorHAnsi"/>
          <w:kern w:val="2"/>
          <w:sz w:val="28"/>
          <w:szCs w:val="28"/>
        </w:rPr>
      </w:pPr>
      <w:r>
        <w:rPr>
          <w:rFonts w:eastAsia="Calibri" w:cs="Calibri" w:cstheme="minorHAnsi"/>
          <w:kern w:val="2"/>
          <w:sz w:val="28"/>
          <w:szCs w:val="28"/>
        </w:rPr>
        <w:t>Ustawa z dnia 14 grudnia 2016 r. – Prawo oświatowe (t. j. Dz.U. z 2023r. poz. 900)</w:t>
      </w:r>
    </w:p>
    <w:p>
      <w:pPr>
        <w:pStyle w:val="Normal"/>
        <w:numPr>
          <w:ilvl w:val="0"/>
          <w:numId w:val="1"/>
        </w:numPr>
        <w:rPr>
          <w:rFonts w:eastAsia="Calibri" w:cs="Calibri" w:cstheme="minorHAnsi"/>
          <w:kern w:val="2"/>
          <w:sz w:val="28"/>
          <w:szCs w:val="28"/>
        </w:rPr>
      </w:pPr>
      <w:r>
        <w:rPr>
          <w:rFonts w:eastAsia="Calibri" w:cs="Calibri" w:cstheme="minorHAnsi"/>
          <w:kern w:val="2"/>
          <w:sz w:val="28"/>
          <w:szCs w:val="28"/>
        </w:rPr>
        <w:t>Ustawa z dnia 10 maja 2018 r. o ochronie danych osobowych (t.j. Dz.U.                z 2019 r. poz. 1781)</w:t>
      </w:r>
    </w:p>
    <w:p>
      <w:pPr>
        <w:pStyle w:val="Normal"/>
        <w:numPr>
          <w:ilvl w:val="0"/>
          <w:numId w:val="1"/>
        </w:numPr>
        <w:rPr>
          <w:rFonts w:eastAsia="Calibri" w:cs="Calibri" w:cstheme="minorHAnsi"/>
          <w:kern w:val="2"/>
          <w:sz w:val="28"/>
          <w:szCs w:val="28"/>
        </w:rPr>
      </w:pPr>
      <w:r>
        <w:rPr>
          <w:rFonts w:eastAsia="Calibri" w:cs="Calibri" w:cstheme="minorHAnsi"/>
          <w:kern w:val="2"/>
          <w:sz w:val="28"/>
          <w:szCs w:val="28"/>
        </w:rPr>
        <w:t xml:space="preserve"> </w:t>
      </w:r>
      <w:r>
        <w:rPr>
          <w:rFonts w:eastAsia="Calibri" w:cs="Calibri" w:cstheme="minorHAnsi"/>
          <w:kern w:val="2"/>
          <w:sz w:val="28"/>
          <w:szCs w:val="28"/>
        </w:rPr>
        <w:t xml:space="preserve">Konwencja o prawach dziecka (Dz.U.1991 nr 120, poz. 526) </w:t>
      </w:r>
    </w:p>
    <w:p>
      <w:pPr>
        <w:pStyle w:val="Normal"/>
        <w:numPr>
          <w:ilvl w:val="0"/>
          <w:numId w:val="1"/>
        </w:numPr>
        <w:rPr>
          <w:rFonts w:eastAsia="Calibri" w:cs="Calibri" w:cstheme="minorHAnsi"/>
          <w:kern w:val="2"/>
          <w:sz w:val="28"/>
          <w:szCs w:val="28"/>
        </w:rPr>
      </w:pPr>
      <w:r>
        <w:rPr>
          <w:rFonts w:eastAsia="Calibri" w:cs="Calibri" w:cstheme="minorHAnsi"/>
          <w:kern w:val="2"/>
          <w:sz w:val="28"/>
          <w:szCs w:val="28"/>
        </w:rPr>
        <w:t>Konwencja o prawach osób niepełnosprawnych (Dz.U. 2012, poz. 1169)</w:t>
      </w:r>
    </w:p>
    <w:p>
      <w:pPr>
        <w:pStyle w:val="Normal"/>
        <w:spacing w:lineRule="auto" w:line="240" w:before="0" w:after="0"/>
        <w:ind w:left="993" w:right="510" w:hanging="0"/>
        <w:jc w:val="both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ind w:left="993" w:right="510" w:hanging="0"/>
        <w:jc w:val="both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ind w:left="993" w:right="510" w:hanging="0"/>
        <w:jc w:val="both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ind w:left="993" w:right="510" w:hanging="0"/>
        <w:jc w:val="both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ind w:left="993" w:right="510" w:hanging="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lineRule="auto" w:line="240" w:before="0" w:after="0"/>
        <w:ind w:left="993" w:right="510" w:hanging="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  <w:sz w:val="24"/>
          <w:szCs w:val="24"/>
        </w:rPr>
        <w:t xml:space="preserve">                                                                                             </w:t>
      </w:r>
    </w:p>
    <w:p>
      <w:pPr>
        <w:sectPr>
          <w:footerReference w:type="default" r:id="rId2"/>
          <w:type w:val="nextPage"/>
          <w:pgSz w:w="11906" w:h="16838"/>
          <w:pgMar w:left="1417" w:right="1417" w:header="0" w:top="1417" w:footer="0" w:bottom="1417" w:gutter="0"/>
          <w:pgNumType w:start="1" w:fmt="decimal"/>
          <w:formProt w:val="false"/>
          <w:textDirection w:val="lrTb"/>
          <w:docGrid w:type="default" w:linePitch="360" w:charSpace="8192"/>
        </w:sectPr>
        <w:pStyle w:val="Normal"/>
        <w:spacing w:lineRule="auto" w:line="240" w:before="0" w:after="0"/>
        <w:ind w:right="510" w:hanging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right="510" w:hanging="0"/>
        <w:jc w:val="both"/>
        <w:rPr>
          <w:rFonts w:eastAsia="Calibri"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 xml:space="preserve">Spis treści </w:t>
      </w:r>
    </w:p>
    <w:p>
      <w:pPr>
        <w:pStyle w:val="Normal"/>
        <w:spacing w:lineRule="auto" w:line="240" w:before="0" w:after="0"/>
        <w:ind w:right="510" w:hanging="0"/>
        <w:jc w:val="both"/>
        <w:rPr>
          <w:rFonts w:eastAsia="Calibri"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>Wstęp</w:t>
      </w:r>
      <w:r>
        <w:rPr>
          <w:rFonts w:eastAsia="Calibri" w:cs="Calibri" w:cstheme="minorHAnsi"/>
          <w:sz w:val="28"/>
          <w:szCs w:val="28"/>
        </w:rPr>
        <w:t xml:space="preserve">……………………………………………………………………………………………………….4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 xml:space="preserve">Rozdział I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sz w:val="28"/>
          <w:szCs w:val="28"/>
        </w:rPr>
        <w:t>Obszary  Standardów Ochrony Małoletnich przed krzywdzeniem……………..5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 xml:space="preserve">Rozdział II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sz w:val="28"/>
          <w:szCs w:val="28"/>
        </w:rPr>
        <w:t xml:space="preserve">Słowniczek terminów………………………………………………………………………………..7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 xml:space="preserve">Rozdział III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sz w:val="28"/>
          <w:szCs w:val="28"/>
        </w:rPr>
        <w:t>Czynniki ryzyka i symptomy krzywdzenia dzieci – zasady rozpoznawania        i reagowania………………………………………………………………………………………………8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 xml:space="preserve">Rozdział IV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sz w:val="28"/>
          <w:szCs w:val="28"/>
        </w:rPr>
        <w:t xml:space="preserve">Zasady reagowania na przypadki podejrzenia, że małoletni doświadcza krzywdzenia………………………………………………………………………………………………9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 xml:space="preserve">Rozdział V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sz w:val="28"/>
          <w:szCs w:val="28"/>
        </w:rPr>
        <w:t xml:space="preserve">Zasady ochrony wizerunku dziecka i danych osobowych małoletnich……..15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 xml:space="preserve">Rozdział VI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sz w:val="28"/>
          <w:szCs w:val="28"/>
        </w:rPr>
        <w:t xml:space="preserve">Zasady bezpiecznego korzystania z internetu i mediów elektronicznych      w przedszkolu………………………………………………………………………………………….16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 xml:space="preserve">Rozdział VII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sz w:val="28"/>
          <w:szCs w:val="28"/>
        </w:rPr>
        <w:t xml:space="preserve">Monitoring stosowania Standardów Ochrony Małoletnich przed krzywdzeniem………………………………………………………………………………………….17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 xml:space="preserve">Rozdział VIII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sz w:val="28"/>
          <w:szCs w:val="28"/>
        </w:rPr>
        <w:t xml:space="preserve">Przepisy końcowe……………………………………………………………………………………18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 xml:space="preserve">Załączniki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>Załącznik nr 1:</w:t>
      </w:r>
      <w:r>
        <w:rPr>
          <w:rFonts w:eastAsia="Calibri" w:cs="Calibri" w:cstheme="minorHAnsi"/>
          <w:sz w:val="28"/>
          <w:szCs w:val="28"/>
        </w:rPr>
        <w:t xml:space="preserve"> Zasady bezpiecznej rekrutacji w PP27………………………………19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>Załącznik nr 2:</w:t>
      </w:r>
      <w:r>
        <w:rPr>
          <w:rFonts w:eastAsia="Calibri" w:cs="Calibri" w:cstheme="minorHAnsi"/>
          <w:sz w:val="28"/>
          <w:szCs w:val="28"/>
        </w:rPr>
        <w:t xml:space="preserve"> Oświadczenie o niekaralności………………………………………….23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>Załącznik nr 3:</w:t>
      </w:r>
      <w:r>
        <w:rPr>
          <w:rFonts w:eastAsia="Calibri" w:cs="Calibri" w:cstheme="minorHAnsi"/>
          <w:sz w:val="28"/>
          <w:szCs w:val="28"/>
        </w:rPr>
        <w:t xml:space="preserve"> Zasady bezpiecznych relacji personel – dziecko oraz dziecko – dziecko…………………………………………………………………………………………………24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>Załącznik nr 4:</w:t>
      </w:r>
      <w:r>
        <w:rPr>
          <w:rFonts w:eastAsia="Calibri" w:cs="Calibri" w:cstheme="minorHAnsi"/>
          <w:sz w:val="28"/>
          <w:szCs w:val="28"/>
        </w:rPr>
        <w:t xml:space="preserve"> Karta interwencji……………………………………………………………..28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>Załącznik nr 5:</w:t>
      </w:r>
      <w:r>
        <w:rPr>
          <w:rFonts w:eastAsia="Calibri" w:cs="Calibri" w:cstheme="minorHAnsi"/>
          <w:sz w:val="28"/>
          <w:szCs w:val="28"/>
        </w:rPr>
        <w:t xml:space="preserve"> Zasady ochrony wizerunku małoletniego i danych osobowych dzieci……………………………………………………………………………………29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>Załącznik nr 6:</w:t>
      </w:r>
      <w:r>
        <w:rPr>
          <w:rFonts w:eastAsia="Calibri" w:cs="Calibri" w:cstheme="minorHAnsi"/>
          <w:sz w:val="28"/>
          <w:szCs w:val="28"/>
        </w:rPr>
        <w:t xml:space="preserve"> Zasady bezpiecznego korzystania z internetu i mediów elektronicznych w PP27………………………………………………………………………….33 </w:t>
      </w:r>
    </w:p>
    <w:p>
      <w:pPr>
        <w:pStyle w:val="Normal"/>
        <w:spacing w:lineRule="auto" w:line="276" w:before="0" w:after="0"/>
        <w:ind w:right="510" w:hanging="0"/>
        <w:rPr>
          <w:rFonts w:eastAsia="Calibri" w:cs="Calibri" w:cstheme="minorHAnsi"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  <w:t>Załącznik nr 7:</w:t>
      </w:r>
      <w:r>
        <w:rPr>
          <w:rFonts w:eastAsia="Calibri" w:cs="Calibri" w:cstheme="minorHAnsi"/>
          <w:sz w:val="28"/>
          <w:szCs w:val="28"/>
        </w:rPr>
        <w:t xml:space="preserve"> Ankieta monitorująca poziom realizacji Standardów Ochrony Małoletnich przed krzywdzeniem…………………………………………….34 </w:t>
      </w:r>
    </w:p>
    <w:p>
      <w:pPr>
        <w:pStyle w:val="Normal"/>
        <w:spacing w:lineRule="auto" w:line="240" w:before="0" w:after="0"/>
        <w:ind w:right="510" w:hanging="0"/>
        <w:jc w:val="both"/>
        <w:rPr>
          <w:rFonts w:eastAsia="Calibri"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right="510" w:hanging="0"/>
        <w:jc w:val="both"/>
        <w:rPr>
          <w:rFonts w:eastAsia="Calibri" w:cs="Calibri" w:cstheme="minorHAnsi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Wstęp </w:t>
      </w:r>
    </w:p>
    <w:p>
      <w:pPr>
        <w:pStyle w:val="Default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  <w:t xml:space="preserve">Dobro i bezpieczeństwo dzieci w Przedszkolu Publicznym nr 27 ul. H. Pobożnego 6/8 </w:t>
      </w:r>
    </w:p>
    <w:p>
      <w:pPr>
        <w:pStyle w:val="Default"/>
        <w:spacing w:lineRule="auto" w:line="360"/>
        <w:jc w:val="both"/>
        <w:rPr/>
      </w:pPr>
      <w:r>
        <w:rPr/>
        <w:t xml:space="preserve">w Szczecinie są priorytetem wszelkich działań podejmowanych przez pracowników Przedszkola na rzecz dzieci. Pracownik Przedszkola traktuje dziecko z szacunkiem oraz uwzględnia jego potrzeby. Realizując zadania Przedszkole, działa w ramach obowiązującego prawa, obowiązujących w nim przepisów wewnętrznych oraz w ramach posiadanych kompetencji. Niedopuszczalne jest, by pracownik Przedszkola stosował wobec dziecka jakiekolwiek formy przemocy. 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  <w:t xml:space="preserve">Niniejszy system ochrony dzieci przed krzywdzeniem określa 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                                       w Przedszkolu za bezpieczeństwo dzieci do niego uczęszczających. 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Niniejsze Standardy ochrony małoletnich przed krzywdzeniem zostały opublikowane na stronie internetowej Przedszkola Publicznego nr 27 w Szczecinie.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276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276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276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276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276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276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276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Rozdział I</w:t>
      </w:r>
    </w:p>
    <w:p>
      <w:pPr>
        <w:pStyle w:val="Normal"/>
        <w:spacing w:lineRule="auto" w:line="276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Obszary Standardów Ochrony Małoletnich przed krzywdzeniem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Standardy Ochrony Małoletnich przed krzywdzeniem tworzą bezpieczne i przyjazne środowisko Przedszkola. Obejmują cztery obszary: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Politykę Ochrony Małoletnich, która określa: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zasady bezpiecznej rekrutacji personelu do pracy w Przedszkolu,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zasady bezpiecznych relacji personel – dziecko,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zasady reagowania w Przedszkolu na przypadki podejrzenia, że dziecko doświadcza krzywdzenia,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zasady ochrony wizerunku dziecka i danych osobowych dzieci,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zasady bezpiecznego korzystania z internetu i mediów elektronicznych,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personel – obszar, który określa: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zasady rekrutacji personelu pracującego z dziećmi w Przedszkolu, w tym obowiązek uzyskiwania danych z Rejestru Sprawców Przestępstw na Tle Seksualnym o każdym członku personelu oraz, gdy jest to dozwolone przepisami obowiązującego prawa, informacji              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zasady bezpiecznych relacji personelu Przedszkola z małoletnimi, wskazujące, jakie zachowania na terenie Przedszkola są niedozwolone, a jakie pożądane w kontakcie                                        z dzieckiem,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zasady zapewniania pracownikom podstawowej wiedzy na temat ochrony małoletnich przed krzywdzeniem oraz udzielania pomocy dzieciom w sytuacjach zagrożenia, w zakresie: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rozpoznawania symptomów krzywdzenia dzieci,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procedur interwencji w przypadku podejrzeń krzywdzenia,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 odpowiedzialności prawnej pracowników Przedszkola, zobowiązanych do podejmowania interwencji,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zasady przygotowania personelu Przedszkola (pracującego z dziećmi i ich rodzicami/opiekunami) do edukowania: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dzieci na temat ochrony przed przemocą i wykorzystywaniem,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rodziców/opiekunów dzieci na temat wychowania dzieci bez przemocy oraz chronienia ich przed przemocą i wykorzystywaniem,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zasady dysponowania materiałami edukacyjnymi dla dzieci i dla rodziców oraz aktywnego ich wykorzystania,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procedury – obszar określający działania, jakie należy podjąć w sytuacji krzywdzenia dziecka lub zagrożenia jego bezpieczeństwa ze strony personelu Przedszkola, członków rodziny, rówieśników i osób obcych: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zasady dysponowania przez Przedszkole danymi kontaktowymi lokalnych instytucji                               i organizacji, które zajmują się interwencją i pomocą w sytuacjach krzywdzenia dzieci (policja, sąd rodzinny, centrum interwencji kryzysowej, ośrodek pomocy społecznej, placówki ochrony zdrowia) oraz zapewnienia do nich dostępu wszystkim pracownikom,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zasady eksponowania informacji dla dzieci na temat możliwości uzyskania pomocy                               w trudnej sytuacji, w tym numerów bezpłatnych telefonów zaufania dla dzieci i młodzieży,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monitoring – obszar, który określa: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zasady weryfikacji przyjętych Standardów Ochrony Małoletnich przed krzywdzeniem – przynajmniej raz w roku, ze szczególnym uwzględnieniem analizy sytuacji związanych                               z wystąpieniem zagrożenia bezpieczeństwa dzieci,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zasady organizowania przez Przedszkole konsultacji z dziećmi i ich rodzicami/opiekunami. 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Rozdział II</w:t>
      </w:r>
    </w:p>
    <w:p>
      <w:pPr>
        <w:pStyle w:val="Normal"/>
        <w:spacing w:lineRule="auto" w:line="2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Słowniczek terminów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Dziecko/małoletni – każda osoba do ukończenia 18. roku życia.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Krzywdzenie dziecka – popełnienie czynu zabronionego lub czynu karalnego na szkodę dziecka, lub zagrożenie dobra dziecka, w tym jego zaniedbanie.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Personel – każdy pracownik Przedszkola bez względu na formę zatrudnienia, w tym współpracownik, stażysta, wolontariusz lub inna osoba, która z racji pełnionej funkcji lub zadań ma (nawet potencjalny) kontakt z dziećmi.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Opiekun dziecka – osoba uprawniona do reprezentacji dziecka, w szczególności jego rodzic lub opiekun prawny, a także rodzic zastępczy.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Instytucja – każda instytucja świadcząca usługi dzieciom lub działająca na rzecz dzieci.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Dyrekcja – która w strukturze Przedszkola jest uprawniona do podejmowania decyzji. </w:t>
      </w:r>
    </w:p>
    <w:p>
      <w:pPr>
        <w:pStyle w:val="Default"/>
        <w:rPr/>
      </w:pPr>
      <w:r>
        <w:rPr/>
      </w:r>
    </w:p>
    <w:p>
      <w:pPr>
        <w:pStyle w:val="Default"/>
        <w:spacing w:lineRule="auto" w:line="360" w:before="0" w:after="153"/>
        <w:jc w:val="both"/>
        <w:rPr/>
      </w:pPr>
      <w:r>
        <w:rPr/>
        <w:t xml:space="preserve">7. Zgoda rodzica dziecka oznacza zgodę co najmniej jednego z rodziców dziecka.                                           W przypadku braku porozumienia między rodzicami dziecka konieczne jest poinformowanie rodziców o konieczności rozstrzygnięcia sprawy przez sąd rodzinny. </w:t>
      </w:r>
    </w:p>
    <w:p>
      <w:pPr>
        <w:pStyle w:val="Default"/>
        <w:spacing w:lineRule="auto" w:line="360" w:before="0" w:after="153"/>
        <w:jc w:val="both"/>
        <w:rPr/>
      </w:pPr>
      <w:r>
        <w:rPr/>
        <w:t xml:space="preserve">8. Sprawujący nadzór nad korzystaniem z internetu przez dzieci na terenie Przedszkola oraz nad bezpieczeństwem dzieci w internecie. </w:t>
      </w:r>
    </w:p>
    <w:p>
      <w:pPr>
        <w:pStyle w:val="Default"/>
        <w:spacing w:lineRule="auto" w:line="360" w:before="0" w:after="153"/>
        <w:jc w:val="both"/>
        <w:rPr/>
      </w:pPr>
      <w:r>
        <w:rPr/>
        <w:t xml:space="preserve">9. Osoba odpowiedzialna za Standardy Ochrony Małoletnich przed krzywdzeniem to wyznaczony przez dyrektora Przedszkola pracownik sprawujący nadzór nad realizacją niniejszych Standardów Ochrony Małoletnich przed krzywdzeniem. </w:t>
      </w:r>
    </w:p>
    <w:p>
      <w:pPr>
        <w:pStyle w:val="Default"/>
        <w:spacing w:lineRule="auto" w:line="360"/>
        <w:jc w:val="both"/>
        <w:rPr/>
      </w:pPr>
      <w:r>
        <w:rPr/>
        <w:t xml:space="preserve">10. Dane osobowe dziecka to wszelkie informacje umożliwiające identyfikację dziecka. </w:t>
      </w:r>
    </w:p>
    <w:p>
      <w:pPr>
        <w:pStyle w:val="Default"/>
        <w:spacing w:lineRule="auto" w:line="36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Default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Default"/>
        <w:spacing w:lineRule="auto" w:line="36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Default"/>
        <w:spacing w:lineRule="auto" w:line="36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Default"/>
        <w:spacing w:lineRule="auto" w:line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Rozdział III</w:t>
      </w:r>
    </w:p>
    <w:p>
      <w:pPr>
        <w:pStyle w:val="Default"/>
        <w:spacing w:lineRule="auto" w:line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Czynniki ryzyka i symptomy krzywdzenia dzieci – zasady rozpoznawania i reagowania</w:t>
      </w:r>
    </w:p>
    <w:p>
      <w:pPr>
        <w:pStyle w:val="Default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</w:t>
      </w:r>
    </w:p>
    <w:p>
      <w:pPr>
        <w:pStyle w:val="Default"/>
        <w:spacing w:lineRule="auto" w:line="360" w:before="0" w:after="152"/>
        <w:jc w:val="both"/>
        <w:rPr/>
      </w:pPr>
      <w:r>
        <w:rPr/>
        <w:t xml:space="preserve">1. Rekrutacja pracowników Przedszkola odbywa się zgodnie z zasadami bezpiecznej rekrutacji personelu. Zasady Rekrutacji stanowią </w:t>
      </w:r>
      <w:r>
        <w:rPr>
          <w:b/>
          <w:bCs/>
        </w:rPr>
        <w:t xml:space="preserve">Załącznik nr 1 </w:t>
      </w:r>
      <w:r>
        <w:rPr>
          <w:bCs/>
        </w:rPr>
        <w:t xml:space="preserve">i </w:t>
      </w:r>
      <w:r>
        <w:rPr>
          <w:b/>
          <w:bCs/>
        </w:rPr>
        <w:t xml:space="preserve">Załącznik nr 2 </w:t>
      </w:r>
      <w:r>
        <w:rPr/>
        <w:t xml:space="preserve">do niniejszych Standardów. </w:t>
      </w:r>
    </w:p>
    <w:p>
      <w:pPr>
        <w:pStyle w:val="Default"/>
        <w:spacing w:lineRule="auto" w:line="360" w:before="0" w:after="152"/>
        <w:jc w:val="both"/>
        <w:rPr/>
      </w:pPr>
      <w:r>
        <w:rPr/>
        <w:t xml:space="preserve">2. Pracownicy znają i stosują zasady bezpiecznych relacji personel – dziecko i dziecko – dziecko ustalone w Przedszkolu. Zasady stanowią </w:t>
      </w:r>
      <w:r>
        <w:rPr>
          <w:b/>
          <w:bCs/>
        </w:rPr>
        <w:t xml:space="preserve">Załącznik nr 3 </w:t>
      </w:r>
      <w:r>
        <w:rPr/>
        <w:t xml:space="preserve">do niniejszych Standardów. </w:t>
      </w:r>
    </w:p>
    <w:p>
      <w:pPr>
        <w:pStyle w:val="Default"/>
        <w:spacing w:lineRule="auto" w:line="360" w:before="0" w:after="152"/>
        <w:jc w:val="both"/>
        <w:rPr/>
      </w:pPr>
      <w:r>
        <w:rPr/>
        <w:t xml:space="preserve">3. Pracownicy Przedszkola posiadają wiedzę na temat czynników ryzyka i symptomów krzywdzenia dzieci i zwracają na nie uwagę w ramach wykonywanych obowiązków. </w:t>
      </w:r>
    </w:p>
    <w:p>
      <w:pPr>
        <w:pStyle w:val="Default"/>
        <w:spacing w:lineRule="auto" w:line="360" w:before="0" w:after="152"/>
        <w:jc w:val="both"/>
        <w:rPr/>
      </w:pPr>
      <w:r>
        <w:rPr/>
        <w:t xml:space="preserve">4. Pracownicy Przedszkola monitorują sytuację i dobrostan dziecka. </w:t>
      </w:r>
    </w:p>
    <w:p>
      <w:pPr>
        <w:pStyle w:val="Default"/>
        <w:spacing w:lineRule="auto" w:line="360"/>
        <w:jc w:val="both"/>
        <w:rPr/>
      </w:pPr>
      <w:r>
        <w:rPr/>
        <w:t xml:space="preserve">5. W przypadku zidentyfikowania czynników ryzyka pracownicy Przedszkola podejmują rozmowę z rodzicami, przekazując informacje na temat dostępnej oferty wsparcia                                           i motywując ich do szukania dla siebie pomocy. </w:t>
      </w:r>
    </w:p>
    <w:p>
      <w:pPr>
        <w:pStyle w:val="Default"/>
        <w:spacing w:lineRule="auto" w:line="360"/>
        <w:rPr/>
      </w:pPr>
      <w:r>
        <w:rPr/>
      </w:r>
    </w:p>
    <w:p>
      <w:pPr>
        <w:pStyle w:val="Default"/>
        <w:spacing w:lineRule="auto" w:line="360"/>
        <w:rPr/>
      </w:pPr>
      <w:r>
        <w:rPr/>
      </w:r>
    </w:p>
    <w:p>
      <w:pPr>
        <w:pStyle w:val="Default"/>
        <w:spacing w:lineRule="auto" w:line="360"/>
        <w:rPr/>
      </w:pPr>
      <w:r>
        <w:rPr/>
      </w:r>
    </w:p>
    <w:p>
      <w:pPr>
        <w:pStyle w:val="Default"/>
        <w:spacing w:lineRule="auto" w:line="360"/>
        <w:rPr/>
      </w:pPr>
      <w:r>
        <w:rPr/>
      </w:r>
    </w:p>
    <w:p>
      <w:pPr>
        <w:pStyle w:val="Default"/>
        <w:spacing w:lineRule="auto" w:line="360"/>
        <w:rPr/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Rozdział IV</w:t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  <w:sz w:val="32"/>
          <w:szCs w:val="32"/>
        </w:rPr>
        <w:t>Zasady reagowania na przypadki podejrzenia, że małoletni doświadcza krzywdzenia</w:t>
      </w:r>
    </w:p>
    <w:p>
      <w:pPr>
        <w:pStyle w:val="Default"/>
        <w:spacing w:lineRule="auto" w:line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4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W przypadku powzięcia przez pracownika Przedszkola podejrzenia, że dziecko jest krzywdzone, pracownik ma obowiązek sporządzenia notatki służbowej i przekazania uzyskanej informacji dla dyrektora.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§ 5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1. Po uzyskaniu informacji, dyrektor Przedszkola wzywa opiekunów dziecka, którego krzywdzenie podejrzewa i informuje ich o podejrzeniu.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2. Wyznaczona przez dyrektora Przedszkola osoba sporządza opis sytuacji przedszkolnej                          i rodzinnej dziecka na podstawie rozmów z dzieckiem, nauczycielami, wychowawcą                                    i rodzicami oraz opracowuje plan pomocy małoletniemu.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3. Plan pomocy małoletniemu powinien zawierać wskazania dotyczące: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a) podjęcia przez Przedszkole działań w celu zapewnienia dziecku bezpieczeństwa, w tym zgłoszenie podejrzenia krzywdzenia do odpowiedniej instytucji,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b) wsparcia, jakie zaoferuje dziecku Przedszkole,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c) skierowania dziecka do specjalistycznej placówki pomocy dziecku, jeżeli istnieje taka potrzeba.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§ 6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1. 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2. Zespół interwencyjny sporządza plan pomocy małoletniemu, spełniający wymogi określone w § 5 pkt 3 niniejszych Standardów, na podstawie opisu sporządzonego przez pedagoga/psychologa przedszkolnego oraz innych, uzyskanych przez członków zespołu, informacji.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3. W przypadku gdy podejrzenie krzywdzenia zgłoszą rodzice/opiekunowie dziecka, dyrektor Przedszkola jest zobowiązany powołać zespół interwencyjny.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4. 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§ 7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1. Sporządzony przez zespół interwencyjny plan pomocy małoletniemu wraz z zaleceniem współpracy przy jego realizacji przedstawiany jest rodzicom/opiekunom.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2. Dyrektor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Po poinformowaniu rodziców/opiekunów małoletniego dyrektor Przedszkola składa zawiadomienie o podejrzeniu przestępstwa do prokuratury/policji lub wniosek o wgląd                         w sytuację rodziny do sądu rejonowego, wydziału rodzinnego i nieletnich, ośrodka pomocy społecznej lub przesyła formularz „Niebieska Karta – A” do przewodniczącego zespołu interdyscyplinarnego.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Dalszy tok postępowania leży w kompetencjach instytucji wskazanych w punkcie 3.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 przypadku gdy podejrzenie krzywdzenia zgłosili rodzice/opiekunowie małoletniego,                      a podejrzenie to nie zostało potwierdzone – Przedszkole informuje o tym fakcie rodziców/opiekunów dziecka na piśmie. </w:t>
      </w:r>
    </w:p>
    <w:p>
      <w:pPr>
        <w:pStyle w:val="Normal"/>
        <w:spacing w:lineRule="auto" w:line="276" w:before="0" w:after="0"/>
        <w:ind w:right="510" w:hanging="0"/>
        <w:contextualSpacing/>
        <w:jc w:val="center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</w:r>
    </w:p>
    <w:p>
      <w:pPr>
        <w:pStyle w:val="Normal"/>
        <w:spacing w:lineRule="auto" w:line="276" w:before="0" w:after="0"/>
        <w:ind w:right="510" w:hanging="0"/>
        <w:contextualSpacing/>
        <w:jc w:val="center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</w:r>
    </w:p>
    <w:p>
      <w:pPr>
        <w:pStyle w:val="Normal"/>
        <w:spacing w:lineRule="auto" w:line="276" w:before="0" w:after="0"/>
        <w:ind w:right="510" w:hanging="0"/>
        <w:contextualSpacing/>
        <w:jc w:val="center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</w:r>
    </w:p>
    <w:p>
      <w:pPr>
        <w:pStyle w:val="Normal"/>
        <w:spacing w:lineRule="auto" w:line="276" w:before="0" w:after="0"/>
        <w:ind w:right="510" w:hanging="0"/>
        <w:contextualSpacing/>
        <w:jc w:val="center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</w:r>
    </w:p>
    <w:p>
      <w:pPr>
        <w:pStyle w:val="Normal"/>
        <w:spacing w:lineRule="auto" w:line="276" w:before="0" w:after="0"/>
        <w:ind w:right="510" w:hanging="0"/>
        <w:contextualSpacing/>
        <w:jc w:val="center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</w:r>
    </w:p>
    <w:p>
      <w:pPr>
        <w:pStyle w:val="Normal"/>
        <w:spacing w:lineRule="auto" w:line="276" w:before="0" w:after="0"/>
        <w:ind w:right="510" w:hanging="0"/>
        <w:contextualSpacing/>
        <w:jc w:val="center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</w:r>
    </w:p>
    <w:p>
      <w:pPr>
        <w:pStyle w:val="Normal"/>
        <w:spacing w:lineRule="auto" w:line="276" w:before="0" w:after="0"/>
        <w:ind w:right="510" w:hanging="0"/>
        <w:contextualSpacing/>
        <w:jc w:val="center"/>
        <w:rPr>
          <w:rFonts w:eastAsia="Calibri" w:cs="Calibri" w:cstheme="minorHAnsi"/>
          <w:b/>
          <w:b/>
          <w:bCs/>
          <w:sz w:val="32"/>
          <w:szCs w:val="32"/>
        </w:rPr>
      </w:pPr>
      <w:r>
        <w:rPr>
          <w:rFonts w:eastAsia="Calibri" w:cs="Calibri" w:cstheme="minorHAnsi"/>
          <w:b/>
          <w:bCs/>
          <w:sz w:val="32"/>
          <w:szCs w:val="32"/>
        </w:rPr>
        <w:t>Kwestionariusz oceny ryzyka występowania przemocy w rodzinie wobec dziecka</w:t>
      </w:r>
    </w:p>
    <w:p>
      <w:pPr>
        <w:pStyle w:val="Normal"/>
        <w:spacing w:lineRule="auto" w:line="276" w:before="0" w:after="0"/>
        <w:ind w:right="510" w:hanging="0"/>
        <w:contextualSpacing/>
        <w:rPr>
          <w:rFonts w:eastAsia="Calibri"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</w:rPr>
      </w:r>
    </w:p>
    <w:p>
      <w:pPr>
        <w:pStyle w:val="Normal"/>
        <w:spacing w:lineRule="auto" w:line="240" w:before="120" w:after="0"/>
        <w:rPr>
          <w:rFonts w:eastAsia="Calibri" w:cs="Calibri" w:cstheme="minorHAnsi"/>
          <w:b/>
          <w:b/>
          <w:bCs/>
          <w:kern w:val="2"/>
          <w:sz w:val="28"/>
          <w:szCs w:val="28"/>
        </w:rPr>
      </w:pPr>
      <w:r>
        <w:rPr>
          <w:rFonts w:eastAsia="Calibri" w:cs="Calibri" w:cstheme="minorHAnsi"/>
          <w:b/>
          <w:bCs/>
          <w:kern w:val="2"/>
          <w:sz w:val="28"/>
          <w:szCs w:val="28"/>
        </w:rPr>
        <w:t>LISTA A</w:t>
      </w:r>
    </w:p>
    <w:p>
      <w:pPr>
        <w:pStyle w:val="Normal"/>
        <w:spacing w:lineRule="auto" w:line="240" w:before="120" w:after="0"/>
        <w:rPr>
          <w:rFonts w:eastAsia="Calibri" w:cs="Calibri" w:cstheme="minorHAnsi"/>
          <w:b/>
          <w:b/>
          <w:bCs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INFORMACJA OD DZIECKA LUB OSOBY, KTÓRA BYŁA BEZPOŚREDNIM ŚWIADKIEM PRZEMOCY</w: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A.1</w:t>
      </w:r>
      <w:r>
        <w:rPr>
          <w:rFonts w:eastAsia="Calibri" w:cs="Calibri" w:cstheme="minorHAnsi"/>
          <w:kern w:val="2"/>
          <w:sz w:val="24"/>
          <w:szCs w:val="24"/>
        </w:rPr>
        <w:t xml:space="preserve">. Ktoś w domu bije dziecko, popycha, szarpie, potrząsa, przytrzymuje, rzuca w nie przedmiotem, itp. ………………………………………………………………………………………………………………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1CB0A773">
                <wp:extent cx="116205" cy="116205"/>
                <wp:effectExtent l="0" t="0" r="17780" b="1778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A.2</w:t>
      </w:r>
      <w:r>
        <w:rPr>
          <w:rFonts w:eastAsia="Calibri" w:cs="Calibri" w:cstheme="minorHAnsi"/>
          <w:kern w:val="2"/>
          <w:sz w:val="24"/>
          <w:szCs w:val="24"/>
        </w:rPr>
        <w:t>. Ktoś w domu używa wobec dziecka wulgarnych słów, obraża, poniża, straszy, szantażuje, izoluje w sposób ciągły i nieuzasadniony od kontaktu z innymi osobami, np. z rodziny lub z rówieśnikami, itp. ………………………………………………………………………………………………………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73DE4538">
                <wp:extent cx="116205" cy="116205"/>
                <wp:effectExtent l="0" t="0" r="17780" b="1778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A.3</w:t>
      </w:r>
      <w:r>
        <w:rPr>
          <w:rFonts w:eastAsia="Calibri" w:cs="Calibri" w:cstheme="minorHAnsi"/>
          <w:kern w:val="2"/>
          <w:sz w:val="24"/>
          <w:szCs w:val="24"/>
        </w:rPr>
        <w:t xml:space="preserve">. Opiekunowie nie zaspokajają podstawowych potrzeb dziecka, takich jak: przynależności, bezpieczeństwa, pożywienia, snu, leczenia, rozwoju poznawczego, emocjonalnego, społecznego, pomimo    wcześniejszej pracy z opiekunami w tym zakresie…………………..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2A5A0306">
                <wp:extent cx="116205" cy="116205"/>
                <wp:effectExtent l="0" t="0" r="17780" b="1778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A.4</w:t>
      </w:r>
      <w:r>
        <w:rPr>
          <w:rFonts w:eastAsia="Calibri" w:cs="Calibri" w:cstheme="minorHAnsi"/>
          <w:kern w:val="2"/>
          <w:sz w:val="24"/>
          <w:szCs w:val="24"/>
        </w:rPr>
        <w:t xml:space="preserve">. Ktoś w domu narusza sferę seksualną dziecka, tj.: dotyka intymnych części ciała, namawia na dotykanie intymnych części ciała osoby dorosłej, zmusza do kontaktu seksualnego, podejmuje kontakty seksualne z inną osobą w obecności dziecka, prezentuje pornografię lub zmusza do tworzenia treści pornograficznych z udziałem dziecka, itp…………………………………………………………………………………………………………………   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662009A8">
                <wp:extent cx="116205" cy="116205"/>
                <wp:effectExtent l="0" t="0" r="17780" b="1778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A.5</w:t>
      </w:r>
      <w:r>
        <w:rPr>
          <w:rFonts w:eastAsia="Calibri" w:cs="Calibri" w:cstheme="minorHAnsi"/>
          <w:kern w:val="2"/>
          <w:sz w:val="24"/>
          <w:szCs w:val="24"/>
        </w:rPr>
        <w:t xml:space="preserve">. Dziecko ma ślady przemocy fizycznej lub zaniedbania (opis A.10. i A.11.)…………………….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2E4626CA">
                <wp:extent cx="116205" cy="116205"/>
                <wp:effectExtent l="0" t="0" r="17780" b="1778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A.6</w:t>
      </w:r>
      <w:r>
        <w:rPr>
          <w:rFonts w:eastAsia="Calibri" w:cs="Calibri" w:cstheme="minorHAnsi"/>
          <w:kern w:val="2"/>
          <w:sz w:val="24"/>
          <w:szCs w:val="24"/>
        </w:rPr>
        <w:t xml:space="preserve">. Dziecko mówi, że boi się wrócić do domu ze względu na zagrożenie przemocą w rodzinie (wobec siebie   lub innych członków rodziny)……………………………………………………………….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59CBF1C2">
                <wp:extent cx="116205" cy="116205"/>
                <wp:effectExtent l="0" t="0" r="17780" b="1778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A.7</w:t>
      </w:r>
      <w:r>
        <w:rPr>
          <w:rFonts w:eastAsia="Calibri" w:cs="Calibri" w:cstheme="minorHAnsi"/>
          <w:kern w:val="2"/>
          <w:sz w:val="24"/>
          <w:szCs w:val="24"/>
        </w:rPr>
        <w:t xml:space="preserve">. Dziecko mówi, że chce odebrać sobie życie ze względu na zagrożenie przemocą w rodzinie………………………………………………………………………………………………………………………...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134C2B65">
                <wp:extent cx="116205" cy="116205"/>
                <wp:effectExtent l="0" t="0" r="17780" b="1778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A.8.</w:t>
      </w:r>
      <w:r>
        <w:rPr>
          <w:rFonts w:eastAsia="Calibri" w:cs="Calibri" w:cstheme="minorHAnsi"/>
          <w:kern w:val="2"/>
          <w:sz w:val="24"/>
          <w:szCs w:val="24"/>
        </w:rPr>
        <w:t xml:space="preserve"> Dziecko jest świadkiem przemocy w rodzinie (wobec rodzica, rodzeństwa lub innej osoby                                   mieszkającej w jego domu)…………………………………………………………………………………………...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0DDCCDD0">
                <wp:extent cx="116205" cy="116205"/>
                <wp:effectExtent l="0" t="0" r="17780" b="1778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jc w:val="center"/>
        <w:rPr>
          <w:rFonts w:eastAsia="Calibri" w:cs="Calibri" w:cstheme="minorHAnsi"/>
          <w:b/>
          <w:b/>
          <w:bCs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rPr>
          <w:rFonts w:eastAsia="Calibri" w:cs="Calibri" w:cstheme="minorHAnsi"/>
          <w:b/>
          <w:b/>
          <w:bCs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OBSERWACJA PRACOWNIKA PRZEDSZKOLA DOTYCZĄCA RODZICA:</w: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A.9</w:t>
      </w:r>
      <w:r>
        <w:rPr>
          <w:rFonts w:eastAsia="Calibri" w:cs="Calibri" w:cstheme="minorHAnsi"/>
          <w:kern w:val="2"/>
          <w:sz w:val="24"/>
          <w:szCs w:val="24"/>
        </w:rPr>
        <w:t xml:space="preserve">. Rodzic zachował się agresywnie (słownie lub fizycznie) wobec dziecka na terenie placówki oświatowej lub w miejscu publicznym, np. popchnął, szarpnął, uderzył, poniżył, itp…………………………………………………………………………………………………………………………………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58242E67">
                <wp:extent cx="116205" cy="116205"/>
                <wp:effectExtent l="0" t="0" r="17780" b="1778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kern w:val="2"/>
          <w:sz w:val="24"/>
          <w:szCs w:val="24"/>
        </w:rPr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rPr>
          <w:rFonts w:eastAsia="Calibri" w:cs="Calibri" w:cstheme="minorHAnsi"/>
          <w:b/>
          <w:b/>
          <w:bCs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OBSERWACJA PRACOWNIKA PRZEDSZKOLA DOTYCZĄCA DZIECKA:</w: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A.10</w:t>
      </w:r>
      <w:r>
        <w:rPr>
          <w:rFonts w:eastAsia="Calibri" w:cs="Calibri" w:cstheme="minorHAnsi"/>
          <w:kern w:val="2"/>
          <w:sz w:val="24"/>
          <w:szCs w:val="24"/>
        </w:rPr>
        <w:t xml:space="preserve">. Dziecko ma widoczne ślady przemocy fizycznej, np.:  uszkodzenia ciała, siniaki, zadrapania, obrzęki, oparzenia, obrażenia ciała świeże i/lub w różnych stadiach gojenia się, rany na ciele, itp…………………………………………………………………………………………………….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674BADB6">
                <wp:extent cx="116205" cy="116205"/>
                <wp:effectExtent l="0" t="0" r="17780" b="1778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kern w:val="2"/>
          <w:sz w:val="24"/>
          <w:szCs w:val="24"/>
        </w:rPr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A.11</w:t>
      </w:r>
      <w:r>
        <w:rPr>
          <w:rFonts w:eastAsia="Calibri" w:cs="Calibri" w:cstheme="minorHAnsi"/>
          <w:kern w:val="2"/>
          <w:sz w:val="24"/>
          <w:szCs w:val="24"/>
        </w:rPr>
        <w:t xml:space="preserve">. Dziecko ma widoczne ślady zaniedbania, np.:  brak dbałości o higienę ciała, nieadekwatność ubioru do pory roku, wieku, itp. Występują zaburzenia, opóźnienia rozwojowe, problemy emocjonalne, niepełnosprawność, a dziecko nie otrzymuje potrzebnej pomocy, np.: opieki lekarskiej, zabiegów medycznych, terapii, wsparcia, itp. Sytuacja ta występuje pomimo i/lub wsparcia emocjonalnego ze strony rodziców lub innych osób z rodziny……………………………………………………………………………….………………….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7B658AF2">
                <wp:extent cx="116205" cy="116205"/>
                <wp:effectExtent l="0" t="0" r="17780" b="17780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kern w:val="2"/>
          <w:sz w:val="24"/>
          <w:szCs w:val="24"/>
        </w:rPr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rPr>
          <w:rFonts w:eastAsia="Calibri" w:cs="Calibri" w:cstheme="minorHAnsi"/>
          <w:b/>
          <w:b/>
          <w:bCs/>
          <w:kern w:val="2"/>
          <w:sz w:val="28"/>
          <w:szCs w:val="28"/>
        </w:rPr>
      </w:pPr>
      <w:r>
        <w:rPr>
          <w:rFonts w:eastAsia="Calibri" w:cs="Calibri" w:cstheme="minorHAnsi"/>
          <w:b/>
          <w:bCs/>
          <w:kern w:val="2"/>
          <w:sz w:val="28"/>
          <w:szCs w:val="28"/>
        </w:rPr>
        <w:t>LISTA B</w: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jc w:val="center"/>
        <w:rPr>
          <w:rFonts w:eastAsia="Calibri" w:cs="Calibri" w:cstheme="minorHAnsi"/>
          <w:b/>
          <w:b/>
          <w:bCs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OBSERWACJA PRACOWNIKA PRZEDSZKOLA DOTYCZĄCA DZIECKA:</w: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B.1.</w:t>
      </w:r>
      <w:r>
        <w:rPr>
          <w:rFonts w:eastAsia="Calibri" w:cs="Calibri" w:cstheme="minorHAnsi"/>
          <w:kern w:val="2"/>
          <w:sz w:val="24"/>
          <w:szCs w:val="24"/>
        </w:rPr>
        <w:t xml:space="preserve"> Dziecko odtwarza doświadczaną przemoc – w relacjach rówieśniczych (lub zabawie), identyfikuje się z rolą ofiary i/lub sprawcy……………………………………………………………………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1B542287">
                <wp:extent cx="116205" cy="116205"/>
                <wp:effectExtent l="0" t="0" r="17780" b="17780"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B.2</w:t>
      </w:r>
      <w:r>
        <w:rPr>
          <w:rFonts w:eastAsia="Calibri" w:cs="Calibri" w:cstheme="minorHAnsi"/>
          <w:kern w:val="2"/>
          <w:sz w:val="24"/>
          <w:szCs w:val="24"/>
        </w:rPr>
        <w:t xml:space="preserve">. Dziecko reaguje nieadekwatnie do sytuacji powstałej w placówce, np.: lękiem, izolacją, autoagresją, agresją itp………………………………………………………………………………………………..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4BD5B97F">
                <wp:extent cx="116205" cy="116205"/>
                <wp:effectExtent l="0" t="0" r="17780" b="17780"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B.3</w:t>
      </w:r>
      <w:r>
        <w:rPr>
          <w:rFonts w:eastAsia="Calibri" w:cs="Calibri" w:cstheme="minorHAnsi"/>
          <w:kern w:val="2"/>
          <w:sz w:val="24"/>
          <w:szCs w:val="24"/>
        </w:rPr>
        <w:t xml:space="preserve">. Dziecko zachowuje się autodestrukcyjnie, np.: bije, szczypie się, nacina sobie skórę, itp. lub występują zachowania ryzykowne dziecka, np.: ucieczki z domu, używanie substancji zmieniających świadomość, ryzykowne kontakty, itp……………………………………………………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0B4A0523">
                <wp:extent cx="116205" cy="116205"/>
                <wp:effectExtent l="0" t="0" r="17780" b="17780"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B.4.</w:t>
      </w:r>
      <w:r>
        <w:rPr>
          <w:rFonts w:eastAsia="Calibri" w:cs="Calibri" w:cstheme="minorHAnsi"/>
          <w:kern w:val="2"/>
          <w:sz w:val="24"/>
          <w:szCs w:val="24"/>
        </w:rPr>
        <w:t xml:space="preserve"> Dziecko boi się powrotu do domu i/lub reaguje lękiem lub innymi trudnymi emocjami na kontakt z rodzicem/rodzicami i/lub na sytuację powrotu do domu………………………………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58D83A86">
                <wp:extent cx="116205" cy="116205"/>
                <wp:effectExtent l="0" t="0" r="17780" b="17780"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B.5</w:t>
      </w:r>
      <w:r>
        <w:rPr>
          <w:rFonts w:eastAsia="Calibri" w:cs="Calibri" w:cstheme="minorHAnsi"/>
          <w:kern w:val="2"/>
          <w:sz w:val="24"/>
          <w:szCs w:val="24"/>
        </w:rPr>
        <w:t xml:space="preserve">. Dziecko często opuszcza zajęcia (dotyczy dzieci objętych obowiązkiem szkolnym) lub bez uzasadnionego powodu jest nieobecne bezpośrednio po rozmowach z rodzicami lub działaniach interwencyjnych placówki………………………………………………………………………….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0447BCE3">
                <wp:extent cx="116205" cy="116205"/>
                <wp:effectExtent l="0" t="0" r="17780" b="17780"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jc w:val="center"/>
        <w:rPr>
          <w:rFonts w:eastAsia="Calibri" w:cs="Calibri" w:cstheme="minorHAnsi"/>
          <w:b/>
          <w:b/>
          <w:bCs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jc w:val="center"/>
        <w:rPr>
          <w:rFonts w:eastAsia="Calibri" w:cs="Calibri" w:cstheme="minorHAnsi"/>
          <w:b/>
          <w:b/>
          <w:bCs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INFORMACJE DOTYCZĄCE RODZICÓW:</w: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B.6.</w:t>
      </w:r>
      <w:r>
        <w:rPr>
          <w:rFonts w:eastAsia="Calibri" w:cs="Calibri" w:cstheme="minorHAnsi"/>
          <w:kern w:val="2"/>
          <w:sz w:val="24"/>
          <w:szCs w:val="24"/>
        </w:rPr>
        <w:t xml:space="preserve"> Postawa i zachowanie rodziców zagraża dobru, rozwojowi i bezpieczeństwu dziecka…..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02D36ACF">
                <wp:extent cx="116205" cy="116205"/>
                <wp:effectExtent l="0" t="0" r="17780" b="17780"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B.7.</w:t>
      </w:r>
      <w:r>
        <w:rPr>
          <w:rFonts w:eastAsia="Calibri" w:cs="Calibri" w:cstheme="minorHAnsi"/>
          <w:kern w:val="2"/>
          <w:sz w:val="24"/>
          <w:szCs w:val="24"/>
        </w:rPr>
        <w:t xml:space="preserve"> Rodzice nie współpracują z placówką przy udzielaniu wsparcia dziecku……………………….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5BD5024B">
                <wp:extent cx="116205" cy="116205"/>
                <wp:effectExtent l="0" t="0" r="17780" b="17780"/>
                <wp:docPr id="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B.8.</w:t>
      </w:r>
      <w:r>
        <w:rPr>
          <w:rFonts w:eastAsia="Calibri" w:cs="Calibri" w:cstheme="minorHAnsi"/>
          <w:kern w:val="2"/>
          <w:sz w:val="24"/>
          <w:szCs w:val="24"/>
        </w:rPr>
        <w:t xml:space="preserve"> Dziecko rozdzielone z rodzicami na skutek emigracji lub innej sytuacji losowej, pozostające bez opieki osoby dorosłej……………………………………………………………….…………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65621B91">
                <wp:extent cx="116205" cy="116205"/>
                <wp:effectExtent l="0" t="0" r="17780" b="17780"/>
                <wp:docPr id="1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B.9.</w:t>
      </w:r>
      <w:r>
        <w:rPr>
          <w:rFonts w:eastAsia="Calibri" w:cs="Calibri" w:cstheme="minorHAnsi"/>
          <w:kern w:val="2"/>
          <w:sz w:val="24"/>
          <w:szCs w:val="24"/>
        </w:rPr>
        <w:t xml:space="preserve"> Na terenie placówki rodzic jest pod wpływem środków zmieniających świadomość, np. alkoholu, narkotyków itp………………………………………………………………………………………………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48814F63">
                <wp:extent cx="116205" cy="116205"/>
                <wp:effectExtent l="0" t="0" r="17780" b="17780"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B.10</w:t>
      </w:r>
      <w:r>
        <w:rPr>
          <w:rFonts w:eastAsia="Calibri" w:cs="Calibri" w:cstheme="minorHAnsi"/>
          <w:kern w:val="2"/>
          <w:sz w:val="24"/>
          <w:szCs w:val="24"/>
        </w:rPr>
        <w:t xml:space="preserve">. Którekolwiek dziecko z rodziny z powodu przemocy lub zaniedbania wymagało umieszczenia w pieczy zastępczej…………………………………………………………………………………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6841B128">
                <wp:extent cx="116205" cy="116205"/>
                <wp:effectExtent l="0" t="0" r="17780" b="17780"/>
                <wp:docPr id="2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kern w:val="2"/>
          <w:sz w:val="24"/>
          <w:szCs w:val="24"/>
        </w:rPr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rPr>
          <w:rFonts w:eastAsia="Calibri" w:cs="Calibri" w:cstheme="minorHAnsi"/>
          <w:b/>
          <w:b/>
          <w:bCs/>
          <w:kern w:val="2"/>
          <w:sz w:val="28"/>
          <w:szCs w:val="28"/>
        </w:rPr>
      </w:pPr>
      <w:r>
        <w:rPr>
          <w:rFonts w:eastAsia="Calibri" w:cs="Calibri" w:cstheme="minorHAnsi"/>
          <w:b/>
          <w:bCs/>
          <w:kern w:val="2"/>
          <w:sz w:val="28"/>
          <w:szCs w:val="28"/>
        </w:rPr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rPr>
          <w:rFonts w:eastAsia="Calibri" w:cs="Calibri" w:cstheme="minorHAnsi"/>
          <w:b/>
          <w:b/>
          <w:bCs/>
          <w:kern w:val="2"/>
          <w:sz w:val="28"/>
          <w:szCs w:val="28"/>
        </w:rPr>
      </w:pPr>
      <w:r>
        <w:rPr>
          <w:rFonts w:eastAsia="Calibri" w:cs="Calibri" w:cstheme="minorHAnsi"/>
          <w:b/>
          <w:bCs/>
          <w:kern w:val="2"/>
          <w:sz w:val="28"/>
          <w:szCs w:val="28"/>
        </w:rPr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rPr>
          <w:rFonts w:eastAsia="Calibri" w:cs="Calibri" w:cstheme="minorHAnsi"/>
          <w:b/>
          <w:b/>
          <w:bCs/>
          <w:kern w:val="2"/>
          <w:sz w:val="28"/>
          <w:szCs w:val="28"/>
        </w:rPr>
      </w:pPr>
      <w:r>
        <w:rPr>
          <w:rFonts w:eastAsia="Calibri" w:cs="Calibri" w:cstheme="minorHAnsi"/>
          <w:b/>
          <w:bCs/>
          <w:kern w:val="2"/>
          <w:sz w:val="28"/>
          <w:szCs w:val="28"/>
        </w:rPr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rPr>
          <w:rFonts w:eastAsia="Calibri" w:cs="Calibri" w:cstheme="minorHAnsi"/>
          <w:b/>
          <w:b/>
          <w:bCs/>
          <w:kern w:val="2"/>
          <w:sz w:val="28"/>
          <w:szCs w:val="28"/>
        </w:rPr>
      </w:pPr>
      <w:r>
        <w:rPr>
          <w:rFonts w:eastAsia="Calibri" w:cs="Calibri" w:cstheme="minorHAnsi"/>
          <w:b/>
          <w:bCs/>
          <w:kern w:val="2"/>
          <w:sz w:val="28"/>
          <w:szCs w:val="28"/>
        </w:rPr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rPr>
          <w:rFonts w:eastAsia="Calibri" w:cs="Calibri" w:cstheme="minorHAnsi"/>
          <w:b/>
          <w:b/>
          <w:bCs/>
          <w:kern w:val="2"/>
          <w:sz w:val="28"/>
          <w:szCs w:val="28"/>
        </w:rPr>
      </w:pPr>
      <w:r>
        <w:rPr>
          <w:rFonts w:eastAsia="Calibri" w:cs="Calibri" w:cstheme="minorHAnsi"/>
          <w:b/>
          <w:bCs/>
          <w:kern w:val="2"/>
          <w:sz w:val="28"/>
          <w:szCs w:val="28"/>
        </w:rPr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rPr>
          <w:rFonts w:eastAsia="Calibri" w:cs="Calibri" w:cstheme="minorHAnsi"/>
          <w:b/>
          <w:b/>
          <w:bCs/>
          <w:kern w:val="2"/>
          <w:sz w:val="28"/>
          <w:szCs w:val="28"/>
        </w:rPr>
      </w:pPr>
      <w:r>
        <w:rPr>
          <w:rFonts w:eastAsia="Calibri" w:cs="Calibri" w:cstheme="minorHAnsi"/>
          <w:b/>
          <w:bCs/>
          <w:kern w:val="2"/>
          <w:sz w:val="28"/>
          <w:szCs w:val="28"/>
        </w:rPr>
        <w:t>LISTA C</w: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jc w:val="center"/>
        <w:rPr>
          <w:rFonts w:eastAsia="Calibri" w:cs="Calibri" w:cstheme="minorHAnsi"/>
          <w:b/>
          <w:b/>
          <w:bCs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OBSERWACJA PRACOWNIKA PRZEDSZKOLA LUB INFORMACJA OD OSÓB  BĘDĄCYCH                        W KONTAKCIE Z DZIECKIEM I RODZICAMI:</w: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C.1.</w:t>
      </w:r>
      <w:r>
        <w:rPr>
          <w:rFonts w:eastAsia="Calibri" w:cs="Calibri" w:cstheme="minorHAnsi"/>
          <w:kern w:val="2"/>
          <w:sz w:val="24"/>
          <w:szCs w:val="24"/>
        </w:rPr>
        <w:t xml:space="preserve"> Karalność rodzica za przemoc lub przemoc w rodzinie………………………………………………….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2CA2815E">
                <wp:extent cx="116205" cy="116205"/>
                <wp:effectExtent l="0" t="0" r="17780" b="17780"/>
                <wp:docPr id="2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C.2</w:t>
      </w:r>
      <w:r>
        <w:rPr>
          <w:rFonts w:eastAsia="Calibri" w:cs="Calibri" w:cstheme="minorHAnsi"/>
          <w:kern w:val="2"/>
          <w:sz w:val="24"/>
          <w:szCs w:val="24"/>
        </w:rPr>
        <w:t xml:space="preserve">. Wcześniejsze podejrzenie dotyczące przemocy wobec dziecka lub przemocy w rodzinie albo obecne podejrzenie przemocy w rodzinie dziecka………………………………………………..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3538EF61">
                <wp:extent cx="116205" cy="116205"/>
                <wp:effectExtent l="0" t="0" r="17780" b="17780"/>
                <wp:docPr id="2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C.3</w:t>
      </w:r>
      <w:r>
        <w:rPr>
          <w:rFonts w:eastAsia="Calibri" w:cs="Calibri" w:cstheme="minorHAnsi"/>
          <w:kern w:val="2"/>
          <w:sz w:val="24"/>
          <w:szCs w:val="24"/>
        </w:rPr>
        <w:t xml:space="preserve">. Rodzic nadużywający środków zmieniających świadomość – np.: alkoholu, narkotyków, leków, itp…………………………………………………………………………………………………………………..…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2676FEFA">
                <wp:extent cx="116205" cy="116205"/>
                <wp:effectExtent l="0" t="0" r="17780" b="17780"/>
                <wp:docPr id="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C.4.</w:t>
      </w:r>
      <w:r>
        <w:rPr>
          <w:rFonts w:eastAsia="Calibri" w:cs="Calibri" w:cstheme="minorHAnsi"/>
          <w:kern w:val="2"/>
          <w:sz w:val="24"/>
          <w:szCs w:val="24"/>
        </w:rPr>
        <w:t xml:space="preserve"> Poważne problemy zdrowotne, emocjonalne, choroba psychiczna wśród osób zamieszkujących z dzieckiem…………………………………………………………………………………….....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7F4710D8">
                <wp:extent cx="116205" cy="116205"/>
                <wp:effectExtent l="0" t="0" r="17780" b="17780"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C.5</w:t>
      </w:r>
      <w:r>
        <w:rPr>
          <w:rFonts w:eastAsia="Calibri" w:cs="Calibri" w:cstheme="minorHAnsi"/>
          <w:kern w:val="2"/>
          <w:sz w:val="24"/>
          <w:szCs w:val="24"/>
        </w:rPr>
        <w:t xml:space="preserve">. Rozwód, separacja rodziców, konflikt w rodzinie lub inna sytuacja kryzysowa………………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0C484D33">
                <wp:extent cx="116205" cy="116205"/>
                <wp:effectExtent l="0" t="0" r="17780" b="17780"/>
                <wp:docPr id="2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C.6</w:t>
      </w:r>
      <w:r>
        <w:rPr>
          <w:rFonts w:eastAsia="Calibri" w:cs="Calibri" w:cstheme="minorHAnsi"/>
          <w:kern w:val="2"/>
          <w:sz w:val="24"/>
          <w:szCs w:val="24"/>
        </w:rPr>
        <w:t xml:space="preserve">. Dziecko o szczególnych wymaganiach wychowawczych, edukacyjnych i występuje 1 lub więcej spośród: problemy emocjonalne, problemy społeczne, zaburzenie rozwojowe, niepełnosprawność………………………………………………………………………………………………………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70E77078">
                <wp:extent cx="116205" cy="116205"/>
                <wp:effectExtent l="0" t="0" r="17780" b="17780"/>
                <wp:docPr id="2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C.7</w:t>
      </w:r>
      <w:r>
        <w:rPr>
          <w:rFonts w:eastAsia="Calibri" w:cs="Calibri" w:cstheme="minorHAnsi"/>
          <w:kern w:val="2"/>
          <w:sz w:val="24"/>
          <w:szCs w:val="24"/>
        </w:rPr>
        <w:t xml:space="preserve">. Niskie kompetencje wychowawcze rodziców, niewydolność wychowawcza lub brak zainteresowania rodziców rozwojem dziecka……………………………………………………………….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218E68DD">
                <wp:extent cx="116205" cy="116205"/>
                <wp:effectExtent l="0" t="0" r="17780" b="17780"/>
                <wp:docPr id="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  <w:sz w:val="24"/>
          <w:szCs w:val="24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C.8</w:t>
      </w:r>
      <w:r>
        <w:rPr>
          <w:rFonts w:eastAsia="Calibri" w:cs="Calibri" w:cstheme="minorHAnsi"/>
          <w:kern w:val="2"/>
          <w:sz w:val="24"/>
          <w:szCs w:val="24"/>
        </w:rPr>
        <w:t xml:space="preserve">. Matka i/lub ojciec byli poniżej 18 r.ż.  w chwili narodzin dziecka…………………………………..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5BA61CEC">
                <wp:extent cx="116205" cy="116205"/>
                <wp:effectExtent l="0" t="0" r="17780" b="17780"/>
                <wp:docPr id="2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sectPr>
          <w:footerReference w:type="default" r:id="rId3"/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tabs>
          <w:tab w:val="clear" w:pos="708"/>
          <w:tab w:val="right" w:pos="9637" w:leader="hyphen"/>
        </w:tabs>
        <w:spacing w:lineRule="auto" w:line="240" w:before="120" w:after="0"/>
        <w:ind w:left="426" w:hanging="426"/>
        <w:rPr>
          <w:rFonts w:eastAsia="Calibri" w:cs="Calibri" w:cstheme="minorHAnsi"/>
          <w:kern w:val="2"/>
        </w:rPr>
      </w:pPr>
      <w:r>
        <w:rPr>
          <w:rFonts w:eastAsia="Calibri" w:cs="Calibri" w:cstheme="minorHAnsi"/>
          <w:b/>
          <w:bCs/>
          <w:kern w:val="2"/>
          <w:sz w:val="24"/>
          <w:szCs w:val="24"/>
        </w:rPr>
        <w:t>C.9.</w:t>
      </w:r>
      <w:r>
        <w:rPr>
          <w:rFonts w:eastAsia="Calibri" w:cs="Calibri" w:cstheme="minorHAnsi"/>
          <w:kern w:val="2"/>
          <w:sz w:val="24"/>
          <w:szCs w:val="24"/>
        </w:rPr>
        <w:t xml:space="preserve"> Ubóstwo i wynikające z tego stanu problemy rodziców……………………………………………….. </w:t>
      </w:r>
      <w:r>
        <w:rPr>
          <w:rFonts w:eastAsia="Calibri" w:cs="Calibri" w:cstheme="minorHAnsi"/>
          <w:kern w:val="2"/>
          <w:sz w:val="24"/>
          <w:szCs w:val="24"/>
        </w:rPr>
        <mc:AlternateContent>
          <mc:Choice Requires="wpg">
            <w:drawing>
              <wp:inline distT="0" distB="0" distL="0" distR="0" wp14:anchorId="24C29835">
                <wp:extent cx="116205" cy="116205"/>
                <wp:effectExtent l="0" t="0" r="17780" b="17780"/>
                <wp:docPr id="3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.15pt;width:9.1pt;height:9.1pt" coordorigin="0,-183" coordsize="182,182"/>
            </w:pict>
          </mc:Fallback>
        </mc:AlternateContent>
      </w:r>
    </w:p>
    <w:p>
      <w:pPr>
        <w:pStyle w:val="Normal"/>
        <w:spacing w:lineRule="auto" w:line="276" w:before="0" w:after="0"/>
        <w:ind w:right="510" w:hanging="0"/>
        <w:contextualSpacing/>
        <w:jc w:val="center"/>
        <w:rPr>
          <w:rFonts w:ascii="Arial" w:hAnsi="Arial" w:eastAsia="Calibri" w:cs="Arial"/>
          <w:b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>Algorytm postępowania w przypadku podejrzenia przemocy domowej wobec dziecka</w:t>
      </w:r>
    </w:p>
    <w:p>
      <w:pPr>
        <w:pStyle w:val="Normal"/>
        <w:spacing w:lineRule="auto" w:line="276" w:before="0" w:after="0"/>
        <w:ind w:right="510" w:hanging="0"/>
        <w:contextualSpacing/>
        <w:jc w:val="center"/>
        <w:rPr>
          <w:rFonts w:ascii="Arial" w:hAnsi="Arial" w:eastAsia="Calibri" w:cs="Arial"/>
          <w:b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/>
        <w:drawing>
          <wp:inline distT="0" distB="0" distL="0" distR="0">
            <wp:extent cx="6126480" cy="8153400"/>
            <wp:effectExtent l="0" t="0" r="0" b="0"/>
            <wp:docPr id="31" name="Obraz 15" descr="Algorytm postępowania w przypadku podejrzenia przemocy domowej wobec dziecka/małoletn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 15" descr="Algorytm postępowania w przypadku podejrzenia przemocy domowej wobec dziecka/małoletnie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5943600" cy="3947160"/>
            <wp:effectExtent l="0" t="0" r="0" b="0"/>
            <wp:docPr id="32" name="Obraz 17" descr="Algorytm postępowania w przypadku podejrzenia przemocy domowej wobec dziecka/małoletn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az 17" descr="Algorytm postępowania w przypadku podejrzenia przemocy domowej wobec dziecka/małoletnie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8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 przebiegu interwencji sporządza się kartę interwencji, której wzór stanowi </w:t>
      </w:r>
      <w:r>
        <w:rPr>
          <w:b/>
          <w:bCs/>
          <w:sz w:val="24"/>
          <w:szCs w:val="24"/>
        </w:rPr>
        <w:t xml:space="preserve">Załącznik nr 4 </w:t>
      </w:r>
      <w:r>
        <w:rPr>
          <w:sz w:val="24"/>
          <w:szCs w:val="24"/>
        </w:rPr>
        <w:t xml:space="preserve">do niniejszych Standardów. Kartę tę załącza się do dokumentacji dziecka w Przedszkolu.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Rozdział V</w:t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Zasady ochrony wizerunku dziecka i danych osobowych małoletnich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9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Przedszkole, uznając prawo dziecka do prywatności i ochrony dóbr osobistych, zapewnia ochronę wizerunku dziecka, zapewnia najwyższe standardy ochrony danych osobowych małoletnich zgodnie z obowiązującymi przepisami prawa.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Wytyczne dotyczące zasad ochrony wizerunku dziecka i danych osobowych dzieci stanowią </w:t>
      </w:r>
      <w:r>
        <w:rPr>
          <w:b/>
          <w:bCs/>
          <w:sz w:val="24"/>
          <w:szCs w:val="24"/>
        </w:rPr>
        <w:t xml:space="preserve">Załącznik nr 5 </w:t>
      </w:r>
      <w:r>
        <w:rPr>
          <w:sz w:val="24"/>
          <w:szCs w:val="24"/>
        </w:rPr>
        <w:t xml:space="preserve">do niniejszych Standardów. 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10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Pracownikowi Przedszkola nie wolno umożliwiać przedstawicielom mediów utrwalania wizerunku dziecka (filmowanie, fotografowanie, nagrywanie głosu dziecka) na jego terenie bez pisemnej zgody rodzica lub opiekuna prawnego dziecka.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Facebook w celach promocyjnych lub na stronie internetowej Przedszkola (niniejsza zgoda obejmuje wszelkie formy publikacji,                                               w szczególności plakaty reklamowe, ulotki, drukowane materiały promocyjne, reklamę                         w gazetach i czasopismach oraz w internecie itp.), lub ustalić procedurę uzyskania zgody. Niedopuszczalne jest podanie przedstawicielowi mediów danych kontaktowych do opiekuna dziecka – bez wiedzy i zgody tego opiekuna. 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11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Upublicznienie przez pracownika Przedszkola wizerunku dziecka utrwalonego                                                 w jakiejkolwiek formie (fotografia, nagranie audio-wideo) wymaga pisemnej zgody rodzica lub opiekuna prawnego dziecka. </w:t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Rozdział VI</w:t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Zasady bezpiecznego korzystania z internetu i mediów elektronicznych w Przedszkolu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12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Na terenie Przedszkola dzieci nie mają swobodnego dostępu do internetu. Sieć internetowa zablokowana jest hasłami.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 przypadku gdy dostęp do internetu w Przedszkolu realizowany jest pod nadzorem pracownika Przedszkola jest on zobowiązany informować dzieci o zasadach bezpiecznego korzystania z internetu oraz czuwać nad ich bezpieczeństwem podczas korzystania                                      z internetu w czasie zajęć.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Nauczyciele przeprowadzają z dziećmi cykliczne pogadanki dotyczące bezpiecznego korzystania z internetu.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Przedszkole zapewnia stały dostęp do materiałów edukacyjnych, dotyczących bezpiecznego korzystania z internetu. 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Zasady korzystania z internetu określa </w:t>
      </w:r>
      <w:r>
        <w:rPr>
          <w:b/>
          <w:bCs/>
          <w:sz w:val="24"/>
          <w:szCs w:val="24"/>
        </w:rPr>
        <w:t xml:space="preserve">załącznik nr 6. </w:t>
        <w:tab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13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 przedszkolu dzieci nie mają dostępu do komputerów i nie pracują na nich. Dzieci                               w przedszkolu korzystają z monitorów interaktywnych, które wykorzystuje się do materiałów edukacyjnych, gier edukacyjnych, dostosowanych do wieku i możliwości dzieci.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Rozdział VII</w:t>
      </w:r>
    </w:p>
    <w:p>
      <w:pPr>
        <w:pStyle w:val="Normal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Monitoring stosowania Standardów Ochrony Małoletnich 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przed krzywdzeniem</w:t>
      </w:r>
    </w:p>
    <w:p>
      <w:pPr>
        <w:pStyle w:val="Normal"/>
        <w:spacing w:lineRule="auto" w:line="36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§ 14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Dyrektor Przedszkola wyznacza osobę odpowiedzialną za realizację i propagowanie Standardów Ochrony Małoletnich przed krzywdzeniem w Przedszkolu.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Osoba, o której mowa w punkcie 1, jest odpowiedzialna za monitorowanie realizacji Standardów, za reagowanie na sygnały naruszenia Standardów, prowadzenie rejestru zgłoszeń oraz za proponowanie zmian w Standardach.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Osoba odpowiedzialna za realizację i propagowanie Standardów ochrony małoletnich przeprowadza wśród pracowników Przedszkola, raz na 12 miesięcy, ankietę monitorującą poziom realizacji Standardów. Wzór ankiety stanowi </w:t>
      </w:r>
      <w:r>
        <w:rPr>
          <w:b/>
          <w:bCs/>
          <w:sz w:val="24"/>
          <w:szCs w:val="24"/>
        </w:rPr>
        <w:t xml:space="preserve">Załącznik nr 7 </w:t>
      </w:r>
      <w:r>
        <w:rPr>
          <w:sz w:val="24"/>
          <w:szCs w:val="24"/>
        </w:rPr>
        <w:t xml:space="preserve">do niniejszych Standardów. W ankiecie pracownicy mogą proponować zmiany oraz wskazywać naruszenia Standardów.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Na podstawie przeprowadzonej ankiety osoba odpowiedzialna za realizację                                                          i propagowanie Standardów Ochrony Małoletnich sporządza raport z monitoringu, który następnie przekazuje dyrektorowi Przedszkola.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Dyrektor Przedszkola na podstawie otrzymanego raportu wprowadza do Standardów niezbędne zmiany i ogłasza je pracownikom, dzieciom i ich rodzicom/opiekunom. 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Rozdział VIII</w:t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Przepisy końcowe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15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Niniejsze Standardy Ochrony Małoletnich przed krzywdzeniem wchodzą w życie z dniem ogłoszenia. </w:t>
      </w:r>
    </w:p>
    <w:p>
      <w:pPr>
        <w:pStyle w:val="Normal"/>
        <w:spacing w:lineRule="auto" w:line="360" w:before="0" w:after="160"/>
        <w:jc w:val="both"/>
        <w:rPr>
          <w:b/>
          <w:b/>
          <w:bCs/>
          <w:sz w:val="28"/>
          <w:szCs w:val="28"/>
        </w:rPr>
      </w:pPr>
      <w:r>
        <w:rPr>
          <w:sz w:val="24"/>
          <w:szCs w:val="24"/>
        </w:rPr>
        <w:t xml:space="preserve">2. Ogłoszenie Standardów następuje poprzez wywieszenie na tablicy ogłoszeń lub w innym widocznym miejscu w siedzibie Przedszkola lub poprzez przesłanie tekstu Standardów pracownikom i rodzicom dzieci drogą elektroniczną, lub zamieszczenie na stronie internetowej Przedszkola oraz wywieszenie w wersji skróconej – przeznaczonej dla dzieci. </w:t>
      </w:r>
    </w:p>
    <w:sectPr>
      <w:footerReference w:type="default" r:id="rId6"/>
      <w:type w:val="nextPage"/>
      <w:pgSz w:w="11906" w:h="16838"/>
      <w:pgMar w:left="1417" w:right="1417" w:header="0" w:top="1417" w:footer="708" w:bottom="1417" w:gutter="0"/>
      <w:pgNumType w:start="13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8826349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4404159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4338918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18</w:t>
        </w:r>
        <w:r>
          <w:rPr/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 w:val="false"/>
        <w:szCs w:val="22"/>
        <w:bCs w:val="false"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3347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c470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c4706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e2901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c3347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ListLabel1">
    <w:name w:val="ListLabel 1"/>
    <w:qFormat/>
    <w:rPr>
      <w:rFonts w:cs="Arial"/>
      <w:b w:val="false"/>
      <w:bCs w:val="false"/>
      <w:sz w:val="28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">
    <w:name w:val="Header"/>
    <w:basedOn w:val="Normal"/>
    <w:next w:val="Tretekstu"/>
    <w:link w:val="NagwekZnak"/>
    <w:uiPriority w:val="99"/>
    <w:unhideWhenUsed/>
    <w:rsid w:val="00ac470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Default" w:customStyle="1">
    <w:name w:val="Default"/>
    <w:qFormat/>
    <w:rsid w:val="002b57d9"/>
    <w:pPr>
      <w:widowControl/>
      <w:suppressAutoHyphens w:val="true"/>
      <w:bidi w:val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Gwkaistopka" w:customStyle="1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ac470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520f49"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e29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dexheading">
    <w:name w:val="index heading"/>
    <w:basedOn w:val="Gwka"/>
    <w:qFormat/>
    <w:pPr/>
    <w:rPr/>
  </w:style>
  <w:style w:type="paragraph" w:styleId="TOCHeading">
    <w:name w:val="TOC Heading"/>
    <w:basedOn w:val="Nagwek1"/>
    <w:next w:val="Normal"/>
    <w:uiPriority w:val="39"/>
    <w:unhideWhenUsed/>
    <w:qFormat/>
    <w:rsid w:val="00b24688"/>
    <w:pPr/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d6c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876E-BA57-44C4-BA05-FD15A2B5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Free_File_Viewers/6.2.3.2$Windows_x86 LibreOffice_project/</Application>
  <Pages>20</Pages>
  <Words>2844</Words>
  <Characters>20408</Characters>
  <CharactersWithSpaces>24223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2024-03-08T08:57:00Z</dcterms:created>
  <dc:creator>Emilka i Wojtek</dc:creator>
  <dc:description/>
  <dc:language>pl-PL</dc:language>
  <cp:lastModifiedBy/>
  <cp:lastPrinted>2024-03-08T09:41:00Z</cp:lastPrinted>
  <dcterms:modified xsi:type="dcterms:W3CDTF">2024-10-02T19:01:34Z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